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9E82B" w14:textId="3CA72779" w:rsidR="00BB7540" w:rsidRPr="00186C20" w:rsidRDefault="00BB7540" w:rsidP="00186C20">
      <w:pPr>
        <w:pStyle w:val="Heading1"/>
        <w:rPr>
          <w:sz w:val="16"/>
          <w:szCs w:val="16"/>
        </w:rPr>
      </w:pPr>
    </w:p>
    <w:p w14:paraId="46E29C2E" w14:textId="55BB8B5F" w:rsidR="00186C20" w:rsidRPr="00186C20" w:rsidRDefault="00186C20" w:rsidP="00186C20">
      <w:pPr>
        <w:pStyle w:val="Heading1"/>
        <w:rPr>
          <w:rStyle w:val="jsgrdq"/>
          <w:b/>
          <w:bCs/>
          <w:sz w:val="40"/>
          <w:szCs w:val="40"/>
        </w:rPr>
      </w:pPr>
      <w:r w:rsidRPr="00186C20">
        <w:rPr>
          <w:rStyle w:val="jsgrdq"/>
          <w:b/>
          <w:bCs/>
          <w:sz w:val="40"/>
          <w:szCs w:val="40"/>
        </w:rPr>
        <w:t>Tips:</w:t>
      </w:r>
      <w:r w:rsidRPr="00186C20">
        <w:rPr>
          <w:rStyle w:val="jsgrdq"/>
          <w:b/>
          <w:bCs/>
          <w:sz w:val="40"/>
          <w:szCs w:val="40"/>
        </w:rPr>
        <w:t xml:space="preserve"> </w:t>
      </w:r>
      <w:r w:rsidRPr="00186C20">
        <w:rPr>
          <w:rStyle w:val="jsgrdq"/>
          <w:b/>
          <w:bCs/>
          <w:sz w:val="40"/>
          <w:szCs w:val="40"/>
        </w:rPr>
        <w:t>Housekeeping when running an online session</w:t>
      </w:r>
    </w:p>
    <w:p w14:paraId="16DE8EFC" w14:textId="73201A5B" w:rsidR="00186C20" w:rsidRDefault="00186C20" w:rsidP="00186C20"/>
    <w:p w14:paraId="31A019D5" w14:textId="35DBF6CF" w:rsidR="00186C20" w:rsidRDefault="00186C20" w:rsidP="00186C20">
      <w:pPr>
        <w:pStyle w:val="Heading2"/>
        <w:rPr>
          <w:rStyle w:val="jsgrdq"/>
          <w:b/>
          <w:bCs/>
          <w:color w:val="004D40"/>
        </w:rPr>
      </w:pPr>
      <w:r>
        <w:rPr>
          <w:b/>
          <w:bCs/>
          <w:noProof/>
          <w:color w:val="004D40"/>
        </w:rPr>
        <w:drawing>
          <wp:anchor distT="0" distB="0" distL="114300" distR="114300" simplePos="0" relativeHeight="251658240" behindDoc="0" locked="0" layoutInCell="1" allowOverlap="1" wp14:anchorId="62D13ACC" wp14:editId="5298377E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847725" cy="847725"/>
            <wp:effectExtent l="0" t="0" r="0" b="0"/>
            <wp:wrapSquare wrapText="bothSides"/>
            <wp:docPr id="4" name="Graphic 4" descr="Daily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Daily calendar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jsgrdq"/>
          <w:b/>
          <w:bCs/>
          <w:color w:val="004D40"/>
        </w:rPr>
        <w:t>Structure of the session</w:t>
      </w:r>
    </w:p>
    <w:p w14:paraId="33ED516A" w14:textId="7DC2D114" w:rsidR="00186C20" w:rsidRPr="00186C20" w:rsidRDefault="00186C20" w:rsidP="00186C20">
      <w:pPr>
        <w:rPr>
          <w:rStyle w:val="jsgrdq"/>
          <w:color w:val="2847A4"/>
          <w:sz w:val="24"/>
          <w:szCs w:val="24"/>
        </w:rPr>
      </w:pPr>
      <w:r w:rsidRPr="00186C20">
        <w:rPr>
          <w:rStyle w:val="jsgrdq"/>
          <w:color w:val="2847A4"/>
          <w:sz w:val="24"/>
          <w:szCs w:val="24"/>
        </w:rPr>
        <w:t>Identifying the structure and timetable for the session will help students understand the expectations and facilitate smoother transitions between activities</w:t>
      </w:r>
    </w:p>
    <w:p w14:paraId="637E834A" w14:textId="077F9D4E" w:rsidR="00186C20" w:rsidRDefault="00186C20" w:rsidP="00186C20">
      <w:pPr>
        <w:rPr>
          <w:rStyle w:val="jsgrdq"/>
          <w:color w:val="2847A4"/>
        </w:rPr>
      </w:pPr>
    </w:p>
    <w:p w14:paraId="45C270A2" w14:textId="70883FD0" w:rsidR="00186C20" w:rsidRDefault="00186C20" w:rsidP="00186C20">
      <w:pPr>
        <w:pStyle w:val="Heading2"/>
        <w:rPr>
          <w:rStyle w:val="jsgrdq"/>
          <w:b/>
          <w:bCs/>
          <w:color w:val="004D40"/>
        </w:rPr>
      </w:pPr>
      <w:r>
        <w:rPr>
          <w:b/>
          <w:bCs/>
          <w:noProof/>
          <w:color w:val="004D40"/>
        </w:rPr>
        <w:drawing>
          <wp:anchor distT="0" distB="0" distL="114300" distR="114300" simplePos="0" relativeHeight="251659264" behindDoc="0" locked="0" layoutInCell="1" allowOverlap="1" wp14:anchorId="36050DCB" wp14:editId="51884688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914400" cy="914400"/>
            <wp:effectExtent l="0" t="0" r="0" b="0"/>
            <wp:wrapSquare wrapText="bothSides"/>
            <wp:docPr id="5" name="Graphic 5" descr="Chat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hat bubbl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jsgrdq"/>
          <w:b/>
          <w:bCs/>
          <w:color w:val="004D40"/>
        </w:rPr>
        <w:t>Encourage use of the chat box during the session</w:t>
      </w:r>
    </w:p>
    <w:p w14:paraId="60FC8E56" w14:textId="1EAF6162" w:rsidR="00186C20" w:rsidRPr="00186C20" w:rsidRDefault="00186C20" w:rsidP="00186C20">
      <w:pPr>
        <w:rPr>
          <w:rStyle w:val="jsgrdq"/>
          <w:color w:val="2847A4"/>
          <w:sz w:val="24"/>
          <w:szCs w:val="24"/>
        </w:rPr>
      </w:pPr>
      <w:r w:rsidRPr="00186C20">
        <w:rPr>
          <w:rStyle w:val="jsgrdq"/>
          <w:color w:val="2847A4"/>
          <w:sz w:val="24"/>
          <w:szCs w:val="24"/>
        </w:rPr>
        <w:t xml:space="preserve">The </w:t>
      </w:r>
      <w:proofErr w:type="spellStart"/>
      <w:r w:rsidRPr="00186C20">
        <w:rPr>
          <w:rStyle w:val="jsgrdq"/>
          <w:color w:val="2847A4"/>
          <w:sz w:val="24"/>
          <w:szCs w:val="24"/>
        </w:rPr>
        <w:t>Chatbox</w:t>
      </w:r>
      <w:proofErr w:type="spellEnd"/>
      <w:r w:rsidRPr="00186C20">
        <w:rPr>
          <w:rStyle w:val="jsgrdq"/>
          <w:color w:val="2847A4"/>
          <w:sz w:val="24"/>
          <w:szCs w:val="24"/>
        </w:rPr>
        <w:t xml:space="preserve"> built into MS Teams and Collaborate Ultra can be used to encourage collaboration, communication and sharing of URL's/ Files</w:t>
      </w:r>
    </w:p>
    <w:p w14:paraId="4937BB5A" w14:textId="7A1B41DC" w:rsidR="00186C20" w:rsidRDefault="00186C20" w:rsidP="00186C20">
      <w:pPr>
        <w:rPr>
          <w:rStyle w:val="jsgrdq"/>
          <w:color w:val="2847A4"/>
        </w:rPr>
      </w:pPr>
    </w:p>
    <w:p w14:paraId="02BA90C8" w14:textId="3D80D41B" w:rsidR="00186C20" w:rsidRDefault="00186C20" w:rsidP="00186C20">
      <w:pPr>
        <w:pStyle w:val="Heading2"/>
        <w:rPr>
          <w:rStyle w:val="jsgrdq"/>
          <w:b/>
          <w:bCs/>
          <w:color w:val="004D40"/>
        </w:rPr>
      </w:pPr>
      <w:r>
        <w:rPr>
          <w:b/>
          <w:bCs/>
          <w:noProof/>
          <w:color w:val="004D40"/>
        </w:rPr>
        <w:drawing>
          <wp:anchor distT="0" distB="0" distL="114300" distR="114300" simplePos="0" relativeHeight="251660288" behindDoc="0" locked="0" layoutInCell="1" allowOverlap="1" wp14:anchorId="1255D306" wp14:editId="2BFDDF6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6" name="Graphic 6" descr="Raised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Raised han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jsgrdq"/>
          <w:b/>
          <w:bCs/>
          <w:color w:val="004D40"/>
        </w:rPr>
        <w:t>Use the Hands-up feature</w:t>
      </w:r>
    </w:p>
    <w:p w14:paraId="3D3153D6" w14:textId="4ECABE1D" w:rsidR="00186C20" w:rsidRPr="00186C20" w:rsidRDefault="00186C20" w:rsidP="00186C20">
      <w:pPr>
        <w:rPr>
          <w:rStyle w:val="jsgrdq"/>
          <w:color w:val="2847A4"/>
          <w:sz w:val="24"/>
          <w:szCs w:val="24"/>
        </w:rPr>
      </w:pPr>
      <w:r w:rsidRPr="00186C20">
        <w:rPr>
          <w:rStyle w:val="jsgrdq"/>
          <w:color w:val="2847A4"/>
          <w:sz w:val="24"/>
          <w:szCs w:val="24"/>
        </w:rPr>
        <w:t>Collaborate Ultra and MS Teams have the hands-up feature. This can be used by students to raise their hand when they have a question.</w:t>
      </w:r>
    </w:p>
    <w:p w14:paraId="52EC4A48" w14:textId="4DEA8DA3" w:rsidR="00186C20" w:rsidRDefault="00186C20" w:rsidP="00186C20">
      <w:pPr>
        <w:rPr>
          <w:rStyle w:val="jsgrdq"/>
          <w:color w:val="2847A4"/>
        </w:rPr>
      </w:pPr>
    </w:p>
    <w:p w14:paraId="3A488C1E" w14:textId="6F0AB6DE" w:rsidR="00186C20" w:rsidRDefault="00186C20" w:rsidP="00186C20">
      <w:pPr>
        <w:pStyle w:val="Heading2"/>
        <w:rPr>
          <w:rStyle w:val="jsgrdq"/>
          <w:b/>
          <w:bCs/>
          <w:color w:val="004D40"/>
        </w:rPr>
      </w:pPr>
      <w:r>
        <w:rPr>
          <w:b/>
          <w:bCs/>
          <w:noProof/>
          <w:color w:val="004D40"/>
        </w:rPr>
        <w:drawing>
          <wp:anchor distT="0" distB="0" distL="114300" distR="114300" simplePos="0" relativeHeight="251661312" behindDoc="0" locked="0" layoutInCell="1" allowOverlap="1" wp14:anchorId="09165B70" wp14:editId="5137AFE7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914400" cy="914400"/>
            <wp:effectExtent l="0" t="0" r="0" b="0"/>
            <wp:wrapSquare wrapText="bothSides"/>
            <wp:docPr id="7" name="Graphic 7" descr="Video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Video camera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jsgrdq"/>
          <w:b/>
          <w:bCs/>
          <w:color w:val="004D40"/>
        </w:rPr>
        <w:t>Recording a session</w:t>
      </w:r>
    </w:p>
    <w:p w14:paraId="5372D0E2" w14:textId="6C73EB3D" w:rsidR="00186C20" w:rsidRPr="00186C20" w:rsidRDefault="00186C20" w:rsidP="00186C20">
      <w:pPr>
        <w:rPr>
          <w:rStyle w:val="jsgrdq"/>
          <w:color w:val="2847A4"/>
          <w:sz w:val="24"/>
          <w:szCs w:val="24"/>
        </w:rPr>
      </w:pPr>
      <w:r w:rsidRPr="00186C20">
        <w:rPr>
          <w:rStyle w:val="jsgrdq"/>
          <w:color w:val="2847A4"/>
          <w:sz w:val="24"/>
          <w:szCs w:val="24"/>
        </w:rPr>
        <w:t xml:space="preserve">Recording a session can help participants with reviewing the content of the session </w:t>
      </w:r>
      <w:proofErr w:type="gramStart"/>
      <w:r w:rsidRPr="00186C20">
        <w:rPr>
          <w:rStyle w:val="jsgrdq"/>
          <w:color w:val="2847A4"/>
          <w:sz w:val="24"/>
          <w:szCs w:val="24"/>
        </w:rPr>
        <w:t>at a later date</w:t>
      </w:r>
      <w:proofErr w:type="gramEnd"/>
      <w:r w:rsidRPr="00186C20">
        <w:rPr>
          <w:rStyle w:val="jsgrdq"/>
          <w:color w:val="2847A4"/>
          <w:sz w:val="24"/>
          <w:szCs w:val="24"/>
        </w:rPr>
        <w:t xml:space="preserve">. However, if you want to record the session, </w:t>
      </w:r>
      <w:proofErr w:type="gramStart"/>
      <w:r w:rsidRPr="00186C20">
        <w:rPr>
          <w:rStyle w:val="jsgrdq"/>
          <w:color w:val="2847A4"/>
          <w:sz w:val="24"/>
          <w:szCs w:val="24"/>
        </w:rPr>
        <w:t>it's</w:t>
      </w:r>
      <w:proofErr w:type="gramEnd"/>
      <w:r w:rsidRPr="00186C20">
        <w:rPr>
          <w:rStyle w:val="jsgrdq"/>
          <w:color w:val="2847A4"/>
          <w:sz w:val="24"/>
          <w:szCs w:val="24"/>
        </w:rPr>
        <w:t xml:space="preserve"> important to mention this at the beginning of the sessions in case participants don't want to be recorded</w:t>
      </w:r>
    </w:p>
    <w:p w14:paraId="361477AD" w14:textId="4A3FECB5" w:rsidR="00186C20" w:rsidRDefault="00186C20" w:rsidP="00186C20">
      <w:pPr>
        <w:rPr>
          <w:rStyle w:val="jsgrdq"/>
          <w:color w:val="2847A4"/>
        </w:rPr>
      </w:pPr>
    </w:p>
    <w:p w14:paraId="1168B2D3" w14:textId="779BF60D" w:rsidR="00186C20" w:rsidRDefault="00186C20" w:rsidP="00186C20">
      <w:pPr>
        <w:pStyle w:val="Heading2"/>
        <w:rPr>
          <w:rStyle w:val="jsgrdq"/>
          <w:b/>
          <w:bCs/>
          <w:color w:val="004D40"/>
        </w:rPr>
      </w:pPr>
      <w:r>
        <w:rPr>
          <w:b/>
          <w:bCs/>
          <w:noProof/>
          <w:color w:val="004D40"/>
        </w:rPr>
        <w:drawing>
          <wp:anchor distT="0" distB="0" distL="114300" distR="114300" simplePos="0" relativeHeight="251662336" behindDoc="0" locked="0" layoutInCell="1" allowOverlap="1" wp14:anchorId="353B58A5" wp14:editId="1AC1E71C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914400" cy="914400"/>
            <wp:effectExtent l="0" t="0" r="0" b="0"/>
            <wp:wrapSquare wrapText="bothSides"/>
            <wp:docPr id="8" name="Graphic 8" descr="Clipboard Che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Clipboard Check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jsgrdq"/>
          <w:b/>
          <w:bCs/>
          <w:color w:val="004D40"/>
        </w:rPr>
        <w:t>Be prepared with resources</w:t>
      </w:r>
    </w:p>
    <w:p w14:paraId="51B68593" w14:textId="77777777" w:rsidR="00186C20" w:rsidRPr="00186C20" w:rsidRDefault="00186C20" w:rsidP="00186C20">
      <w:pPr>
        <w:rPr>
          <w:sz w:val="24"/>
          <w:szCs w:val="24"/>
        </w:rPr>
      </w:pPr>
      <w:r w:rsidRPr="00186C20">
        <w:rPr>
          <w:rStyle w:val="jsgrdq"/>
          <w:color w:val="2847A4"/>
          <w:sz w:val="24"/>
          <w:szCs w:val="24"/>
        </w:rPr>
        <w:t>To enable a smooth transition between elements in a session. We would recommend keeping all links and files open to share quickly via screen share</w:t>
      </w:r>
    </w:p>
    <w:p w14:paraId="622F445F" w14:textId="4EDCF27B" w:rsidR="00186C20" w:rsidRPr="00186C20" w:rsidRDefault="00186C20" w:rsidP="00186C20">
      <w:pPr>
        <w:rPr>
          <w:sz w:val="24"/>
          <w:szCs w:val="24"/>
        </w:rPr>
      </w:pPr>
      <w:r w:rsidRPr="00186C20">
        <w:rPr>
          <w:rStyle w:val="jsgrdq"/>
          <w:color w:val="2847A4"/>
          <w:sz w:val="24"/>
          <w:szCs w:val="24"/>
        </w:rPr>
        <w:t xml:space="preserve">A </w:t>
      </w:r>
      <w:r w:rsidRPr="00186C20">
        <w:rPr>
          <w:rStyle w:val="jsgrdq"/>
          <w:color w:val="2847A4"/>
          <w:sz w:val="24"/>
          <w:szCs w:val="24"/>
        </w:rPr>
        <w:t>separate</w:t>
      </w:r>
      <w:r w:rsidRPr="00186C20">
        <w:rPr>
          <w:rStyle w:val="jsgrdq"/>
          <w:color w:val="2847A4"/>
          <w:sz w:val="24"/>
          <w:szCs w:val="24"/>
        </w:rPr>
        <w:t xml:space="preserve"> document can be useful to keep all links you want to use in the session. This will enable you to copy and paste links quickly for each activity</w:t>
      </w:r>
    </w:p>
    <w:p w14:paraId="2209F53C" w14:textId="77777777" w:rsidR="00186C20" w:rsidRPr="00186C20" w:rsidRDefault="00186C20" w:rsidP="00186C20"/>
    <w:p w14:paraId="73A22B70" w14:textId="77777777" w:rsidR="00186C20" w:rsidRPr="00186C20" w:rsidRDefault="00186C20">
      <w:pPr>
        <w:rPr>
          <w:color w:val="FF0000"/>
        </w:rPr>
      </w:pPr>
    </w:p>
    <w:sectPr w:rsidR="00186C20" w:rsidRPr="00186C20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706BD" w14:textId="77777777" w:rsidR="00186C20" w:rsidRDefault="00186C20" w:rsidP="00186C20">
      <w:pPr>
        <w:spacing w:after="0" w:line="240" w:lineRule="auto"/>
      </w:pPr>
      <w:r>
        <w:separator/>
      </w:r>
    </w:p>
  </w:endnote>
  <w:endnote w:type="continuationSeparator" w:id="0">
    <w:p w14:paraId="3CD4DED4" w14:textId="77777777" w:rsidR="00186C20" w:rsidRDefault="00186C20" w:rsidP="0018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68C92" w14:textId="4C1529C3" w:rsidR="00186C20" w:rsidRDefault="00186C2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B28EA31" wp14:editId="14FD85E3">
              <wp:simplePos x="0" y="0"/>
              <wp:positionH relativeFrom="margin">
                <wp:posOffset>-762000</wp:posOffset>
              </wp:positionH>
              <wp:positionV relativeFrom="paragraph">
                <wp:posOffset>281940</wp:posOffset>
              </wp:positionV>
              <wp:extent cx="633412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41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3D3185" w14:textId="60225AB9" w:rsidR="00186C20" w:rsidRDefault="00186C20">
                          <w:r>
                            <w:rPr>
                              <w:rStyle w:val="jsgrdq"/>
                              <w:color w:val="FFFFFF"/>
                            </w:rPr>
                            <w:t>Curated by the Digital Education Team | 2020 | Digitaleducation@lincoln.ac.uk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28EA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0pt;margin-top:22.2pt;width:498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" filled="f" stroked="f">
              <v:textbox style="mso-fit-shape-to-text:t">
                <w:txbxContent>
                  <w:p w14:paraId="7F3D3185" w14:textId="60225AB9" w:rsidR="00186C20" w:rsidRDefault="00186C20">
                    <w:r>
                      <w:rPr>
                        <w:rStyle w:val="jsgrdq"/>
                        <w:color w:val="FFFFFF"/>
                      </w:rPr>
                      <w:t>Curated by the Digital Education Team | 2020 | Digitaleducation@lincoln.ac.uk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A7880DD" wp14:editId="62EFED7D">
              <wp:simplePos x="0" y="0"/>
              <wp:positionH relativeFrom="page">
                <wp:posOffset>0</wp:posOffset>
              </wp:positionH>
              <wp:positionV relativeFrom="paragraph">
                <wp:posOffset>243840</wp:posOffset>
              </wp:positionV>
              <wp:extent cx="7762875" cy="952500"/>
              <wp:effectExtent l="0" t="0" r="28575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9525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3152FC" id="Rectangle 3" o:spid="_x0000_s1026" style="position:absolute;margin-left:0;margin-top:19.2pt;width:611.25pt;height:7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" fillcolor="#1f4d78 [1608]" strokecolor="#1f3763 [1604]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C70339" wp14:editId="041E0921">
              <wp:simplePos x="0" y="0"/>
              <wp:positionH relativeFrom="page">
                <wp:posOffset>-57150</wp:posOffset>
              </wp:positionH>
              <wp:positionV relativeFrom="paragraph">
                <wp:posOffset>829310</wp:posOffset>
              </wp:positionV>
              <wp:extent cx="7762875" cy="95250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9525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B33612" id="Rectangle 2" o:spid="_x0000_s1026" style="position:absolute;margin-left:-4.5pt;margin-top:65.3pt;width:611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" fillcolor="#1f4d78 [1608]" strokecolor="#1f3763 [1604]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BE54A" w14:textId="77777777" w:rsidR="00186C20" w:rsidRDefault="00186C20" w:rsidP="00186C20">
      <w:pPr>
        <w:spacing w:after="0" w:line="240" w:lineRule="auto"/>
      </w:pPr>
      <w:r>
        <w:separator/>
      </w:r>
    </w:p>
  </w:footnote>
  <w:footnote w:type="continuationSeparator" w:id="0">
    <w:p w14:paraId="3D5103B7" w14:textId="77777777" w:rsidR="00186C20" w:rsidRDefault="00186C20" w:rsidP="0018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5F598" w14:textId="21D954E1" w:rsidR="00186C20" w:rsidRDefault="00186C20">
    <w:pPr>
      <w:pStyle w:val="Header"/>
    </w:pPr>
    <w:r>
      <w:rPr>
        <w:rStyle w:val="FooterChar"/>
        <w:noProof/>
        <w:color w:val="2847A4"/>
        <w:sz w:val="24"/>
        <w:szCs w:val="24"/>
      </w:rPr>
      <w:drawing>
        <wp:anchor distT="0" distB="0" distL="114300" distR="114300" simplePos="0" relativeHeight="251664384" behindDoc="0" locked="0" layoutInCell="1" allowOverlap="1" wp14:anchorId="299A0026" wp14:editId="1A5E78B5">
          <wp:simplePos x="0" y="0"/>
          <wp:positionH relativeFrom="margin">
            <wp:posOffset>-733425</wp:posOffset>
          </wp:positionH>
          <wp:positionV relativeFrom="paragraph">
            <wp:posOffset>-259080</wp:posOffset>
          </wp:positionV>
          <wp:extent cx="1171575" cy="510737"/>
          <wp:effectExtent l="0" t="0" r="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10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72B59" wp14:editId="0455EE05">
              <wp:simplePos x="0" y="0"/>
              <wp:positionH relativeFrom="page">
                <wp:align>left</wp:align>
              </wp:positionH>
              <wp:positionV relativeFrom="paragraph">
                <wp:posOffset>-506730</wp:posOffset>
              </wp:positionV>
              <wp:extent cx="7762875" cy="95250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9525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4922E0" id="Rectangle 1" o:spid="_x0000_s1026" style="position:absolute;margin-left:0;margin-top:-39.9pt;width:611.25pt;height: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" fillcolor="#1f4d78 [1608]" strokecolor="#1f3763 [1604]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20"/>
    <w:rsid w:val="00186C20"/>
    <w:rsid w:val="00BB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7ED3E"/>
  <w15:chartTrackingRefBased/>
  <w15:docId w15:val="{0E5FCCD9-1270-435B-9723-23C2795A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C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C20"/>
  </w:style>
  <w:style w:type="paragraph" w:styleId="Footer">
    <w:name w:val="footer"/>
    <w:basedOn w:val="Normal"/>
    <w:link w:val="FooterChar"/>
    <w:uiPriority w:val="99"/>
    <w:unhideWhenUsed/>
    <w:rsid w:val="00186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C20"/>
  </w:style>
  <w:style w:type="paragraph" w:customStyle="1" w:styleId="04xlpa">
    <w:name w:val="_04xlpa"/>
    <w:basedOn w:val="Normal"/>
    <w:rsid w:val="0018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186C20"/>
  </w:style>
  <w:style w:type="character" w:customStyle="1" w:styleId="Heading1Char">
    <w:name w:val="Heading 1 Char"/>
    <w:basedOn w:val="DefaultParagraphFont"/>
    <w:link w:val="Heading1"/>
    <w:uiPriority w:val="9"/>
    <w:rsid w:val="00186C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6C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C2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C2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75D3E5606304CA68BBC48C9B980C8" ma:contentTypeVersion="14" ma:contentTypeDescription="Create a new document." ma:contentTypeScope="" ma:versionID="072bbaad7e1ac2156ca92cebd80040fb">
  <xsd:schema xmlns:xsd="http://www.w3.org/2001/XMLSchema" xmlns:xs="http://www.w3.org/2001/XMLSchema" xmlns:p="http://schemas.microsoft.com/office/2006/metadata/properties" xmlns:ns1="http://schemas.microsoft.com/sharepoint/v3" xmlns:ns2="20586e97-8965-451b-9cd4-45a160af9e5a" xmlns:ns3="50023dc6-4d5f-40ca-8d70-a0cced09ec6e" targetNamespace="http://schemas.microsoft.com/office/2006/metadata/properties" ma:root="true" ma:fieldsID="5914d08ea05d132a28be025a29a01ca3" ns1:_="" ns2:_="" ns3:_="">
    <xsd:import namespace="http://schemas.microsoft.com/sharepoint/v3"/>
    <xsd:import namespace="20586e97-8965-451b-9cd4-45a160af9e5a"/>
    <xsd:import namespace="50023dc6-4d5f-40ca-8d70-a0cced09ec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86e97-8965-451b-9cd4-45a160af9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23dc6-4d5f-40ca-8d70-a0cced09e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21EC86-7F5C-40B4-A650-A5180991742D}"/>
</file>

<file path=customXml/itemProps2.xml><?xml version="1.0" encoding="utf-8"?>
<ds:datastoreItem xmlns:ds="http://schemas.openxmlformats.org/officeDocument/2006/customXml" ds:itemID="{6F3DD654-2245-4509-9199-22982EF0AAD8}"/>
</file>

<file path=customXml/itemProps3.xml><?xml version="1.0" encoding="utf-8"?>
<ds:datastoreItem xmlns:ds="http://schemas.openxmlformats.org/officeDocument/2006/customXml" ds:itemID="{E5C019D5-ABEC-49E7-9E06-BD60387F95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Wakefield</dc:creator>
  <cp:keywords/>
  <dc:description/>
  <cp:lastModifiedBy>Daniel Wakefield</cp:lastModifiedBy>
  <cp:revision>1</cp:revision>
  <dcterms:created xsi:type="dcterms:W3CDTF">2020-09-16T14:14:00Z</dcterms:created>
  <dcterms:modified xsi:type="dcterms:W3CDTF">2020-09-16T14:24:00Z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0x0101003A575D3E5606304CA68BBC48C9B980C8</vt:lpwstr>
  </property>
</Properties>
</file>