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E82B" w14:textId="6F0D041E" w:rsidR="00BB7540" w:rsidRDefault="00BB7540" w:rsidP="00186C20">
      <w:pPr>
        <w:pStyle w:val="Heading1"/>
        <w:rPr>
          <w:sz w:val="16"/>
          <w:szCs w:val="16"/>
        </w:rPr>
      </w:pPr>
    </w:p>
    <w:p w14:paraId="6163F712" w14:textId="77777777" w:rsidR="007D03AB" w:rsidRPr="007D03AB" w:rsidRDefault="007D03AB" w:rsidP="007D03AB"/>
    <w:p w14:paraId="16DE8EFC" w14:textId="33EB94E5" w:rsidR="00186C20" w:rsidRPr="00C2269A" w:rsidRDefault="00C2269A" w:rsidP="00C2269A">
      <w:pPr>
        <w:pStyle w:val="Heading1"/>
        <w:rPr>
          <w:rStyle w:val="jsgrdq"/>
          <w:b/>
          <w:bCs/>
        </w:rPr>
      </w:pPr>
      <w:r w:rsidRPr="00C2269A">
        <w:rPr>
          <w:rStyle w:val="jsgrdq"/>
          <w:b/>
          <w:bCs/>
        </w:rPr>
        <w:t>Developing study skills</w:t>
      </w:r>
    </w:p>
    <w:p w14:paraId="160F80E7" w14:textId="500CC2D8" w:rsidR="003317C3" w:rsidRPr="00E50F5A" w:rsidRDefault="00D80069" w:rsidP="003317C3">
      <w:pPr>
        <w:rPr>
          <w:color w:val="002060"/>
        </w:rPr>
      </w:pPr>
      <w:r>
        <w:rPr>
          <w:noProof/>
        </w:rPr>
        <w:drawing>
          <wp:anchor distT="0" distB="0" distL="114300" distR="114300" simplePos="0" relativeHeight="251658240" behindDoc="1" locked="0" layoutInCell="1" allowOverlap="1" wp14:anchorId="1BE676ED" wp14:editId="35998F57">
            <wp:simplePos x="0" y="0"/>
            <wp:positionH relativeFrom="column">
              <wp:posOffset>-47625</wp:posOffset>
            </wp:positionH>
            <wp:positionV relativeFrom="paragraph">
              <wp:posOffset>290830</wp:posOffset>
            </wp:positionV>
            <wp:extent cx="914400" cy="914400"/>
            <wp:effectExtent l="0" t="0" r="0" b="0"/>
            <wp:wrapSquare wrapText="bothSides"/>
            <wp:docPr id="4" name="Graphic 4" descr="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upofpeople.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r w:rsidR="00C2269A">
        <w:rPr>
          <w:color w:val="002060"/>
        </w:rPr>
        <w:t>Moving from guided study to independent study</w:t>
      </w:r>
    </w:p>
    <w:p w14:paraId="6114E485" w14:textId="41F0DAF5" w:rsidR="00A420D9" w:rsidRDefault="00C2269A" w:rsidP="00C2269A">
      <w:pPr>
        <w:pStyle w:val="Heading2"/>
        <w:rPr>
          <w:rStyle w:val="jsgrdq"/>
        </w:rPr>
      </w:pPr>
      <w:r w:rsidRPr="00C2269A">
        <w:rPr>
          <w:rStyle w:val="jsgrdq"/>
        </w:rPr>
        <w:t>Stage 1</w:t>
      </w:r>
      <w:r>
        <w:rPr>
          <w:rStyle w:val="jsgrdq"/>
        </w:rPr>
        <w:t xml:space="preserve"> – Guided study</w:t>
      </w:r>
    </w:p>
    <w:p w14:paraId="661C9FA0" w14:textId="66A69EEA" w:rsidR="00C2269A" w:rsidRDefault="00C2269A" w:rsidP="00C2269A">
      <w:pPr>
        <w:rPr>
          <w:rStyle w:val="jsgrdq"/>
        </w:rPr>
      </w:pPr>
      <w:r w:rsidRPr="00C2269A">
        <w:rPr>
          <w:rStyle w:val="jsgrdq"/>
        </w:rPr>
        <w:t>This form of study is usually facilitated by the lecturer and usually utilises key resources and questions to scaffold and develop learning. Modelling and guidance at this stage enables students to understand the essence of good study skills. They can use these examples to support their development towards independent study</w:t>
      </w:r>
    </w:p>
    <w:p w14:paraId="212B750A" w14:textId="0A8EC9C4" w:rsidR="00C2269A" w:rsidRDefault="00C2269A" w:rsidP="00C2269A">
      <w:pPr>
        <w:pStyle w:val="Heading3"/>
        <w:rPr>
          <w:rStyle w:val="jsgrdq"/>
        </w:rPr>
      </w:pPr>
      <w:r>
        <w:rPr>
          <w:rStyle w:val="jsgrdq"/>
        </w:rPr>
        <w:t>Blooms taxonomy</w:t>
      </w:r>
    </w:p>
    <w:p w14:paraId="776DB6AF" w14:textId="26ED3095" w:rsidR="0090195F" w:rsidRPr="0090195F" w:rsidRDefault="00D80069" w:rsidP="0090195F">
      <w:pPr>
        <w:spacing w:before="100" w:beforeAutospacing="1" w:after="100" w:afterAutospacing="1" w:line="240" w:lineRule="auto"/>
        <w:rPr>
          <w:rFonts w:eastAsia="Times New Roman" w:cstheme="minorHAnsi"/>
          <w:lang w:eastAsia="en-GB"/>
        </w:rPr>
      </w:pPr>
      <w:r>
        <w:rPr>
          <w:b/>
          <w:bCs/>
          <w:noProof/>
        </w:rPr>
        <w:drawing>
          <wp:anchor distT="0" distB="0" distL="114300" distR="114300" simplePos="0" relativeHeight="251659264" behindDoc="0" locked="0" layoutInCell="1" allowOverlap="1" wp14:anchorId="746D9C18" wp14:editId="4E5308F9">
            <wp:simplePos x="0" y="0"/>
            <wp:positionH relativeFrom="column">
              <wp:posOffset>0</wp:posOffset>
            </wp:positionH>
            <wp:positionV relativeFrom="paragraph">
              <wp:posOffset>180975</wp:posOffset>
            </wp:positionV>
            <wp:extent cx="914400" cy="914400"/>
            <wp:effectExtent l="0" t="0" r="0" b="0"/>
            <wp:wrapSquare wrapText="bothSides"/>
            <wp:docPr id="6" name="Graphic 6"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uestions_ltr.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90195F" w:rsidRPr="0090195F">
        <w:rPr>
          <w:rFonts w:eastAsia="Times New Roman" w:cstheme="minorHAnsi"/>
          <w:lang w:eastAsia="en-GB"/>
        </w:rPr>
        <w:t xml:space="preserve">To help facilitate growth of study skills. Utilising questioning can be </w:t>
      </w:r>
      <w:proofErr w:type="gramStart"/>
      <w:r w:rsidR="0090195F" w:rsidRPr="0090195F">
        <w:rPr>
          <w:rFonts w:eastAsia="Times New Roman" w:cstheme="minorHAnsi"/>
          <w:lang w:eastAsia="en-GB"/>
        </w:rPr>
        <w:t>really useful</w:t>
      </w:r>
      <w:proofErr w:type="gramEnd"/>
      <w:r w:rsidR="0090195F" w:rsidRPr="0090195F">
        <w:rPr>
          <w:rFonts w:eastAsia="Times New Roman" w:cstheme="minorHAnsi"/>
          <w:lang w:eastAsia="en-GB"/>
        </w:rPr>
        <w:t xml:space="preserve"> to work through the</w:t>
      </w:r>
      <w:bookmarkStart w:id="0" w:name="_GoBack"/>
      <w:r w:rsidR="0090195F" w:rsidRPr="0090195F">
        <w:rPr>
          <w:rFonts w:eastAsia="Times New Roman" w:cstheme="minorHAnsi"/>
          <w:lang w:eastAsia="en-GB"/>
        </w:rPr>
        <w:t xml:space="preserve"> key stages towards higher order or </w:t>
      </w:r>
      <w:r w:rsidR="0090195F" w:rsidRPr="0090195F">
        <w:rPr>
          <w:rFonts w:eastAsia="Times New Roman" w:cstheme="minorHAnsi"/>
          <w:lang w:eastAsia="en-GB"/>
        </w:rPr>
        <w:t>deep-thinking</w:t>
      </w:r>
      <w:r w:rsidR="0090195F" w:rsidRPr="0090195F">
        <w:rPr>
          <w:rFonts w:eastAsia="Times New Roman" w:cstheme="minorHAnsi"/>
          <w:lang w:eastAsia="en-GB"/>
        </w:rPr>
        <w:t xml:space="preserve"> questions:</w:t>
      </w:r>
    </w:p>
    <w:p w14:paraId="269A8513" w14:textId="5B192B6A" w:rsidR="0090195F" w:rsidRPr="0090195F" w:rsidRDefault="0090195F" w:rsidP="0090195F">
      <w:pPr>
        <w:spacing w:before="100" w:beforeAutospacing="1" w:after="100" w:afterAutospacing="1" w:line="240" w:lineRule="auto"/>
        <w:rPr>
          <w:rFonts w:eastAsia="Times New Roman" w:cstheme="minorHAnsi"/>
          <w:lang w:eastAsia="en-GB"/>
        </w:rPr>
      </w:pPr>
      <w:r w:rsidRPr="0090195F">
        <w:rPr>
          <w:rStyle w:val="jsgrdq"/>
          <w:rFonts w:cstheme="minorHAnsi"/>
        </w:rPr>
        <w:t>Knowledge &gt; Comprehension &gt; Application &gt; Analysis &gt; Synthesis &gt; Evaluation</w:t>
      </w:r>
    </w:p>
    <w:bookmarkEnd w:id="0"/>
    <w:p w14:paraId="47064365" w14:textId="77777777" w:rsidR="0090195F" w:rsidRPr="0090195F" w:rsidRDefault="0090195F" w:rsidP="0090195F">
      <w:pPr>
        <w:spacing w:before="100" w:beforeAutospacing="1" w:after="100" w:afterAutospacing="1" w:line="240" w:lineRule="auto"/>
        <w:rPr>
          <w:rFonts w:eastAsia="Times New Roman" w:cstheme="minorHAnsi"/>
          <w:lang w:eastAsia="en-GB"/>
        </w:rPr>
      </w:pPr>
      <w:r w:rsidRPr="0090195F">
        <w:rPr>
          <w:rFonts w:eastAsia="Times New Roman" w:cstheme="minorHAnsi"/>
          <w:lang w:eastAsia="en-GB"/>
        </w:rPr>
        <w:t>Adding a range of question to an activity can help students develop study skills</w:t>
      </w:r>
    </w:p>
    <w:p w14:paraId="22DF2997" w14:textId="6EC5FA1D" w:rsidR="00C2269A" w:rsidRDefault="00C2269A" w:rsidP="00C2269A"/>
    <w:p w14:paraId="284AD74B" w14:textId="2F459FCE" w:rsidR="0090195F" w:rsidRDefault="0090195F" w:rsidP="0090195F">
      <w:pPr>
        <w:pStyle w:val="Heading2"/>
        <w:rPr>
          <w:rStyle w:val="jsgrdq"/>
        </w:rPr>
      </w:pPr>
      <w:r w:rsidRPr="00C2269A">
        <w:rPr>
          <w:rStyle w:val="jsgrdq"/>
        </w:rPr>
        <w:t xml:space="preserve">Stage </w:t>
      </w:r>
      <w:r>
        <w:rPr>
          <w:rStyle w:val="jsgrdq"/>
        </w:rPr>
        <w:t>2</w:t>
      </w:r>
      <w:r>
        <w:rPr>
          <w:rStyle w:val="jsgrdq"/>
        </w:rPr>
        <w:t xml:space="preserve"> – </w:t>
      </w:r>
      <w:r>
        <w:rPr>
          <w:rStyle w:val="jsgrdq"/>
        </w:rPr>
        <w:t>Peer-to-peer</w:t>
      </w:r>
      <w:r>
        <w:rPr>
          <w:rStyle w:val="jsgrdq"/>
        </w:rPr>
        <w:t xml:space="preserve"> study</w:t>
      </w:r>
    </w:p>
    <w:p w14:paraId="050E1DE9" w14:textId="4516F73C" w:rsidR="007E484B" w:rsidRPr="007E484B" w:rsidRDefault="00D80069" w:rsidP="007E484B">
      <w:pPr>
        <w:spacing w:before="100" w:beforeAutospacing="1" w:after="100" w:afterAutospacing="1" w:line="240" w:lineRule="auto"/>
        <w:rPr>
          <w:rFonts w:eastAsia="Times New Roman" w:cstheme="minorHAnsi"/>
          <w:lang w:eastAsia="en-GB"/>
        </w:rPr>
      </w:pPr>
      <w:r>
        <w:rPr>
          <w:b/>
          <w:bCs/>
          <w:noProof/>
        </w:rPr>
        <w:drawing>
          <wp:anchor distT="0" distB="0" distL="114300" distR="114300" simplePos="0" relativeHeight="251660288" behindDoc="0" locked="0" layoutInCell="1" allowOverlap="1" wp14:anchorId="1D179C3B" wp14:editId="6EBEE99C">
            <wp:simplePos x="0" y="0"/>
            <wp:positionH relativeFrom="margin">
              <wp:align>left</wp:align>
            </wp:positionH>
            <wp:positionV relativeFrom="paragraph">
              <wp:posOffset>243840</wp:posOffset>
            </wp:positionV>
            <wp:extent cx="857250" cy="857250"/>
            <wp:effectExtent l="0" t="0" r="0" b="0"/>
            <wp:wrapSquare wrapText="bothSides"/>
            <wp:docPr id="8" name="Graphic 8"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ustomerreview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007E484B" w:rsidRPr="007E484B">
        <w:rPr>
          <w:rFonts w:eastAsia="Times New Roman" w:cstheme="minorHAnsi"/>
          <w:lang w:eastAsia="en-GB"/>
        </w:rPr>
        <w:t xml:space="preserve">Once the students are comfortable with answering questions through a guided approach. They can transition into peer-to-peer or group study. This may still need to be semi-guided based on the cohort. </w:t>
      </w:r>
    </w:p>
    <w:p w14:paraId="099E1B0F" w14:textId="77777777" w:rsidR="007E484B" w:rsidRPr="007E484B" w:rsidRDefault="007E484B" w:rsidP="007E484B">
      <w:pPr>
        <w:spacing w:before="100" w:beforeAutospacing="1" w:after="100" w:afterAutospacing="1" w:line="240" w:lineRule="auto"/>
        <w:rPr>
          <w:rFonts w:ascii="Times New Roman" w:eastAsia="Times New Roman" w:hAnsi="Times New Roman" w:cs="Times New Roman"/>
          <w:color w:val="FFFFFF"/>
          <w:sz w:val="26"/>
          <w:szCs w:val="26"/>
          <w:lang w:eastAsia="en-GB"/>
        </w:rPr>
      </w:pPr>
      <w:r w:rsidRPr="007E484B">
        <w:rPr>
          <w:rFonts w:eastAsia="Times New Roman" w:cstheme="minorHAnsi"/>
          <w:lang w:eastAsia="en-GB"/>
        </w:rPr>
        <w:t>This will give the students to build 'schemas' and compartmentalise their understanding. It also allows for a vital part, discussion, to take place. Empowering the students to research, analyse that research and work together to formulate a join construct</w:t>
      </w:r>
      <w:r w:rsidRPr="007E484B">
        <w:rPr>
          <w:rFonts w:ascii="Times New Roman" w:eastAsia="Times New Roman" w:hAnsi="Times New Roman" w:cs="Times New Roman"/>
          <w:sz w:val="26"/>
          <w:szCs w:val="26"/>
          <w:lang w:eastAsia="en-GB"/>
        </w:rPr>
        <w:t xml:space="preserve"> </w:t>
      </w:r>
      <w:r w:rsidRPr="007E484B">
        <w:rPr>
          <w:rFonts w:ascii="Times New Roman" w:eastAsia="Times New Roman" w:hAnsi="Times New Roman" w:cs="Times New Roman"/>
          <w:color w:val="FFFFFF"/>
          <w:sz w:val="26"/>
          <w:szCs w:val="26"/>
          <w:lang w:eastAsia="en-GB"/>
        </w:rPr>
        <w:t>(understanding</w:t>
      </w:r>
      <w:r w:rsidRPr="007E484B">
        <w:rPr>
          <w:rFonts w:ascii="Times New Roman" w:eastAsia="Times New Roman" w:hAnsi="Times New Roman" w:cs="Times New Roman"/>
          <w:i/>
          <w:iCs/>
          <w:color w:val="FFFFFF"/>
          <w:sz w:val="26"/>
          <w:szCs w:val="26"/>
          <w:lang w:eastAsia="en-GB"/>
        </w:rPr>
        <w:t>)</w:t>
      </w:r>
    </w:p>
    <w:p w14:paraId="516DB689" w14:textId="6C69C1A7" w:rsidR="0090195F" w:rsidRDefault="007E484B" w:rsidP="0090195F">
      <w:pPr>
        <w:pStyle w:val="Heading3"/>
        <w:rPr>
          <w:rStyle w:val="jsgrdq"/>
        </w:rPr>
      </w:pPr>
      <w:r>
        <w:rPr>
          <w:rStyle w:val="jsgrdq"/>
        </w:rPr>
        <w:t>Student as producer</w:t>
      </w:r>
    </w:p>
    <w:p w14:paraId="3C190E6A" w14:textId="652B82D8" w:rsidR="0090195F" w:rsidRPr="00C2269A" w:rsidRDefault="00121C93" w:rsidP="0072381E">
      <w:pPr>
        <w:spacing w:before="100" w:beforeAutospacing="1" w:after="100" w:afterAutospacing="1" w:line="240" w:lineRule="auto"/>
      </w:pPr>
      <w:r>
        <w:rPr>
          <w:noProof/>
        </w:rPr>
        <w:drawing>
          <wp:anchor distT="0" distB="0" distL="114300" distR="114300" simplePos="0" relativeHeight="251662336" behindDoc="0" locked="0" layoutInCell="1" allowOverlap="1" wp14:anchorId="582F0BFD" wp14:editId="021278F9">
            <wp:simplePos x="0" y="0"/>
            <wp:positionH relativeFrom="column">
              <wp:posOffset>-38100</wp:posOffset>
            </wp:positionH>
            <wp:positionV relativeFrom="paragraph">
              <wp:posOffset>115570</wp:posOffset>
            </wp:positionV>
            <wp:extent cx="914400" cy="914400"/>
            <wp:effectExtent l="0" t="0" r="0" b="0"/>
            <wp:wrapSquare wrapText="bothSides"/>
            <wp:docPr id="16" name="Graphic 16"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mputer.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914400" cy="914400"/>
                    </a:xfrm>
                    <a:prstGeom prst="rect">
                      <a:avLst/>
                    </a:prstGeom>
                  </pic:spPr>
                </pic:pic>
              </a:graphicData>
            </a:graphic>
          </wp:anchor>
        </w:drawing>
      </w:r>
      <w:r w:rsidR="0072381E" w:rsidRPr="0072381E">
        <w:rPr>
          <w:rStyle w:val="jsgrdq"/>
        </w:rPr>
        <w:t>This is a great opportunity for students to create shared resources for each other. By utilising discussion outcomes into a product/artefact (created by the students) allows a join collection of revision materials to be made.</w:t>
      </w:r>
    </w:p>
    <w:p w14:paraId="73A22B70" w14:textId="38E974D9" w:rsidR="00186C20" w:rsidRDefault="00186C20">
      <w:pPr>
        <w:rPr>
          <w:rStyle w:val="jsgrdq"/>
          <w:color w:val="2847A4"/>
          <w:sz w:val="24"/>
          <w:szCs w:val="24"/>
        </w:rPr>
      </w:pPr>
    </w:p>
    <w:p w14:paraId="6F3468BE" w14:textId="48A33EE7" w:rsidR="0072381E" w:rsidRDefault="0072381E">
      <w:pPr>
        <w:rPr>
          <w:rStyle w:val="jsgrdq"/>
          <w:color w:val="2847A4"/>
          <w:sz w:val="24"/>
          <w:szCs w:val="24"/>
        </w:rPr>
      </w:pPr>
    </w:p>
    <w:p w14:paraId="39B103C1" w14:textId="56E9C2CD" w:rsidR="0072381E" w:rsidRDefault="0072381E">
      <w:pPr>
        <w:rPr>
          <w:rStyle w:val="jsgrdq"/>
          <w:color w:val="2847A4"/>
          <w:sz w:val="24"/>
          <w:szCs w:val="24"/>
        </w:rPr>
      </w:pPr>
    </w:p>
    <w:p w14:paraId="60E31B72" w14:textId="03A0D09D" w:rsidR="0072381E" w:rsidRDefault="0072381E">
      <w:pPr>
        <w:rPr>
          <w:rStyle w:val="jsgrdq"/>
          <w:color w:val="2847A4"/>
          <w:sz w:val="24"/>
          <w:szCs w:val="24"/>
        </w:rPr>
      </w:pPr>
    </w:p>
    <w:p w14:paraId="4B6FD59A" w14:textId="1C624220" w:rsidR="0072381E" w:rsidRDefault="0072381E">
      <w:pPr>
        <w:rPr>
          <w:rStyle w:val="jsgrdq"/>
          <w:color w:val="2847A4"/>
          <w:sz w:val="24"/>
          <w:szCs w:val="24"/>
        </w:rPr>
      </w:pPr>
    </w:p>
    <w:p w14:paraId="008F7C8D" w14:textId="1BA9E62C" w:rsidR="0072381E" w:rsidRDefault="0072381E">
      <w:pPr>
        <w:rPr>
          <w:rStyle w:val="jsgrdq"/>
          <w:color w:val="2847A4"/>
          <w:sz w:val="24"/>
          <w:szCs w:val="24"/>
        </w:rPr>
      </w:pPr>
    </w:p>
    <w:p w14:paraId="5FEFDB42" w14:textId="77777777" w:rsidR="0072381E" w:rsidRDefault="0072381E">
      <w:pPr>
        <w:rPr>
          <w:rStyle w:val="jsgrdq"/>
          <w:color w:val="2847A4"/>
          <w:sz w:val="24"/>
          <w:szCs w:val="24"/>
        </w:rPr>
      </w:pPr>
    </w:p>
    <w:p w14:paraId="0CE42E91" w14:textId="4EAC9FEA" w:rsidR="0072381E" w:rsidRDefault="0072381E" w:rsidP="0072381E">
      <w:pPr>
        <w:pStyle w:val="Heading2"/>
        <w:rPr>
          <w:rStyle w:val="jsgrdq"/>
        </w:rPr>
      </w:pPr>
      <w:r w:rsidRPr="00C2269A">
        <w:rPr>
          <w:rStyle w:val="jsgrdq"/>
        </w:rPr>
        <w:t xml:space="preserve">Stage </w:t>
      </w:r>
      <w:r>
        <w:rPr>
          <w:rStyle w:val="jsgrdq"/>
        </w:rPr>
        <w:t>3</w:t>
      </w:r>
      <w:r>
        <w:rPr>
          <w:rStyle w:val="jsgrdq"/>
        </w:rPr>
        <w:t xml:space="preserve"> – </w:t>
      </w:r>
      <w:r>
        <w:rPr>
          <w:rStyle w:val="jsgrdq"/>
        </w:rPr>
        <w:t>Independent</w:t>
      </w:r>
      <w:r>
        <w:rPr>
          <w:rStyle w:val="jsgrdq"/>
        </w:rPr>
        <w:t xml:space="preserve"> study</w:t>
      </w:r>
    </w:p>
    <w:p w14:paraId="7D6AD6C8" w14:textId="79621B11" w:rsidR="0072381E" w:rsidRPr="007E484B" w:rsidRDefault="00121C93" w:rsidP="0072381E">
      <w:pPr>
        <w:spacing w:before="100" w:beforeAutospacing="1" w:after="100" w:afterAutospacing="1" w:line="240" w:lineRule="auto"/>
        <w:rPr>
          <w:rFonts w:eastAsia="Times New Roman" w:cstheme="minorHAnsi"/>
          <w:lang w:eastAsia="en-GB"/>
        </w:rPr>
      </w:pPr>
      <w:r>
        <w:rPr>
          <w:noProof/>
        </w:rPr>
        <w:drawing>
          <wp:anchor distT="0" distB="0" distL="114300" distR="114300" simplePos="0" relativeHeight="251661312" behindDoc="0" locked="0" layoutInCell="1" allowOverlap="1" wp14:anchorId="43B54B1F" wp14:editId="28A4D215">
            <wp:simplePos x="0" y="0"/>
            <wp:positionH relativeFrom="margin">
              <wp:align>left</wp:align>
            </wp:positionH>
            <wp:positionV relativeFrom="paragraph">
              <wp:posOffset>173355</wp:posOffset>
            </wp:positionV>
            <wp:extent cx="847725" cy="847725"/>
            <wp:effectExtent l="0" t="0" r="0" b="9525"/>
            <wp:wrapSquare wrapText="bothSides"/>
            <wp:docPr id="17" name="Graphic 17" descr="Progr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rogramme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D80069" w:rsidRPr="00D80069">
        <w:rPr>
          <w:rStyle w:val="jsgrdq"/>
          <w:rFonts w:cstheme="minorHAnsi"/>
        </w:rPr>
        <w:t>Once students are comfortable with peer-to-peer study they can move to studying independently. By utilising the skills taught before and working with individuals to enhance an understanding of concepts, they can now synthesise their understanding by producing a final output</w:t>
      </w:r>
      <w:r w:rsidR="0072381E" w:rsidRPr="007E484B">
        <w:rPr>
          <w:rFonts w:eastAsia="Times New Roman" w:cstheme="minorHAnsi"/>
          <w:i/>
          <w:iCs/>
          <w:lang w:eastAsia="en-GB"/>
        </w:rPr>
        <w:t>)</w:t>
      </w:r>
    </w:p>
    <w:p w14:paraId="06BEA57B" w14:textId="0F0D5131" w:rsidR="0072381E" w:rsidRDefault="00D80069" w:rsidP="0072381E">
      <w:pPr>
        <w:pStyle w:val="Heading3"/>
        <w:rPr>
          <w:rStyle w:val="jsgrdq"/>
        </w:rPr>
      </w:pPr>
      <w:r>
        <w:rPr>
          <w:rStyle w:val="jsgrdq"/>
        </w:rPr>
        <w:t>Application of Knowledge</w:t>
      </w:r>
    </w:p>
    <w:p w14:paraId="3D2699B9" w14:textId="3494CF2E" w:rsidR="0072381E" w:rsidRPr="00D80069" w:rsidRDefault="00D80069">
      <w:r w:rsidRPr="00D80069">
        <w:rPr>
          <w:rStyle w:val="jsgrdq"/>
        </w:rPr>
        <w:t>Students at this stage have already started to synthesise and evaluate their understanding of the topic. Having an output to apply this knowledge to is key to test understanding.</w:t>
      </w:r>
    </w:p>
    <w:sectPr w:rsidR="0072381E" w:rsidRPr="00D80069">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4675" w14:textId="77777777" w:rsidR="002061EC" w:rsidRDefault="002061EC" w:rsidP="00186C20">
      <w:pPr>
        <w:spacing w:after="0" w:line="240" w:lineRule="auto"/>
      </w:pPr>
      <w:r>
        <w:separator/>
      </w:r>
    </w:p>
  </w:endnote>
  <w:endnote w:type="continuationSeparator" w:id="0">
    <w:p w14:paraId="2CCE43D2" w14:textId="77777777" w:rsidR="002061EC" w:rsidRDefault="002061EC" w:rsidP="0018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8C92" w14:textId="4C1529C3" w:rsidR="00186C20" w:rsidRDefault="00186C20">
    <w:pPr>
      <w:pStyle w:val="Footer"/>
    </w:pPr>
    <w:r>
      <w:rPr>
        <w:noProof/>
      </w:rPr>
      <mc:AlternateContent>
        <mc:Choice Requires="wps">
          <w:drawing>
            <wp:anchor distT="45720" distB="45720" distL="114300" distR="114300" simplePos="0" relativeHeight="251663360" behindDoc="0" locked="0" layoutInCell="1" allowOverlap="1" wp14:anchorId="0B28EA31" wp14:editId="14FD85E3">
              <wp:simplePos x="0" y="0"/>
              <wp:positionH relativeFrom="margin">
                <wp:posOffset>-762000</wp:posOffset>
              </wp:positionH>
              <wp:positionV relativeFrom="paragraph">
                <wp:posOffset>281940</wp:posOffset>
              </wp:positionV>
              <wp:extent cx="633412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1404620"/>
                      </a:xfrm>
                      <a:prstGeom prst="rect">
                        <a:avLst/>
                      </a:prstGeom>
                      <a:noFill/>
                      <a:ln w="9525">
                        <a:noFill/>
                        <a:miter lim="800000"/>
                        <a:headEnd/>
                        <a:tailEnd/>
                      </a:ln>
                    </wps:spPr>
                    <wps:txbx>
                      <w:txbxContent>
                        <w:p w14:paraId="7F3D3185" w14:textId="60225AB9" w:rsidR="00186C20" w:rsidRDefault="00186C20">
                          <w:r>
                            <w:rPr>
                              <w:rStyle w:val="jsgrdq"/>
                              <w:color w:val="FFFFFF"/>
                            </w:rPr>
                            <w:t>Curated by the Digital Education Team | 2020 | Digitaleducation@lincoln.ac.uk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28EA31" id="_x0000_t202" coordsize="21600,21600" o:spt="202" path="m,l,21600r21600,l21600,xe">
              <v:stroke joinstyle="miter"/>
              <v:path gradientshapeok="t" o:connecttype="rect"/>
            </v:shapetype>
            <v:shape id="Text Box 2" o:spid="_x0000_s1026" type="#_x0000_t202" style="position:absolute;margin-left:-60pt;margin-top:22.2pt;width:498.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" filled="f" stroked="f">
              <v:textbox style="mso-fit-shape-to-text:t">
                <w:txbxContent>
                  <w:p w14:paraId="7F3D3185" w14:textId="60225AB9" w:rsidR="00186C20" w:rsidRDefault="00186C20">
                    <w:r>
                      <w:rPr>
                        <w:rStyle w:val="jsgrdq"/>
                        <w:color w:val="FFFFFF"/>
                      </w:rPr>
                      <w:t>Curated by the Digital Education Team | 2020 | Digitaleducation@lincoln.ac.uk</w:t>
                    </w:r>
                  </w:p>
                </w:txbxContent>
              </v:textbox>
              <w10:wrap anchorx="margin"/>
            </v:shape>
          </w:pict>
        </mc:Fallback>
      </mc:AlternateContent>
    </w:r>
    <w:r>
      <w:rPr>
        <w:noProof/>
      </w:rPr>
      <mc:AlternateContent>
        <mc:Choice Requires="wps">
          <w:drawing>
            <wp:anchor distT="0" distB="0" distL="114300" distR="114300" simplePos="0" relativeHeight="251658239" behindDoc="0" locked="0" layoutInCell="1" allowOverlap="1" wp14:anchorId="7A7880DD" wp14:editId="62EFED7D">
              <wp:simplePos x="0" y="0"/>
              <wp:positionH relativeFrom="page">
                <wp:posOffset>0</wp:posOffset>
              </wp:positionH>
              <wp:positionV relativeFrom="paragraph">
                <wp:posOffset>243840</wp:posOffset>
              </wp:positionV>
              <wp:extent cx="7762875" cy="952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C1F2" id="Rectangle 3" o:spid="_x0000_s1026" style="position:absolute;margin-left:0;margin-top:19.2pt;width:611.25pt;height: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" fillcolor="#1f4d78 [1608]" strokecolor="#1f3763 [1604]" strokeweight="1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1BC70339" wp14:editId="041E0921">
              <wp:simplePos x="0" y="0"/>
              <wp:positionH relativeFrom="page">
                <wp:posOffset>-57150</wp:posOffset>
              </wp:positionH>
              <wp:positionV relativeFrom="paragraph">
                <wp:posOffset>829310</wp:posOffset>
              </wp:positionV>
              <wp:extent cx="7762875" cy="952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A79E8" id="Rectangle 2" o:spid="_x0000_s1026" style="position:absolute;margin-left:-4.5pt;margin-top:65.3pt;width:611.25pt;height: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" fillcolor="#1f4d78 [1608]"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2DF33" w14:textId="77777777" w:rsidR="002061EC" w:rsidRDefault="002061EC" w:rsidP="00186C20">
      <w:pPr>
        <w:spacing w:after="0" w:line="240" w:lineRule="auto"/>
      </w:pPr>
      <w:r>
        <w:separator/>
      </w:r>
    </w:p>
  </w:footnote>
  <w:footnote w:type="continuationSeparator" w:id="0">
    <w:p w14:paraId="230437E4" w14:textId="77777777" w:rsidR="002061EC" w:rsidRDefault="002061EC" w:rsidP="00186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F598" w14:textId="21D954E1" w:rsidR="00186C20" w:rsidRDefault="00186C20">
    <w:pPr>
      <w:pStyle w:val="Header"/>
    </w:pPr>
    <w:r>
      <w:rPr>
        <w:rStyle w:val="FooterChar"/>
        <w:noProof/>
        <w:color w:val="2847A4"/>
        <w:sz w:val="24"/>
        <w:szCs w:val="24"/>
      </w:rPr>
      <w:drawing>
        <wp:anchor distT="0" distB="0" distL="114300" distR="114300" simplePos="0" relativeHeight="251664384" behindDoc="0" locked="0" layoutInCell="1" allowOverlap="1" wp14:anchorId="299A0026" wp14:editId="1A5E78B5">
          <wp:simplePos x="0" y="0"/>
          <wp:positionH relativeFrom="margin">
            <wp:posOffset>-733425</wp:posOffset>
          </wp:positionH>
          <wp:positionV relativeFrom="paragraph">
            <wp:posOffset>-259080</wp:posOffset>
          </wp:positionV>
          <wp:extent cx="1171575" cy="510737"/>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107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4FB72B59" wp14:editId="0455EE05">
              <wp:simplePos x="0" y="0"/>
              <wp:positionH relativeFrom="page">
                <wp:align>left</wp:align>
              </wp:positionH>
              <wp:positionV relativeFrom="paragraph">
                <wp:posOffset>-506730</wp:posOffset>
              </wp:positionV>
              <wp:extent cx="7762875" cy="952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95250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AF976" id="Rectangle 1" o:spid="_x0000_s1026" style="position:absolute;margin-left:0;margin-top:-39.9pt;width:611.25pt;height: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" fillcolor="#1f4d78 [1608]" strokecolor="#1f3763 [1604]"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20"/>
    <w:rsid w:val="00050A84"/>
    <w:rsid w:val="000B7B86"/>
    <w:rsid w:val="00121C93"/>
    <w:rsid w:val="00186C20"/>
    <w:rsid w:val="002061EC"/>
    <w:rsid w:val="0026426F"/>
    <w:rsid w:val="003317C3"/>
    <w:rsid w:val="0072381E"/>
    <w:rsid w:val="00763D8C"/>
    <w:rsid w:val="0079186A"/>
    <w:rsid w:val="007D03AB"/>
    <w:rsid w:val="007E484B"/>
    <w:rsid w:val="00827C6F"/>
    <w:rsid w:val="0087305A"/>
    <w:rsid w:val="00881ADD"/>
    <w:rsid w:val="00886457"/>
    <w:rsid w:val="0090195F"/>
    <w:rsid w:val="00A420D9"/>
    <w:rsid w:val="00B64AFA"/>
    <w:rsid w:val="00B712B8"/>
    <w:rsid w:val="00BB7540"/>
    <w:rsid w:val="00C2269A"/>
    <w:rsid w:val="00D80069"/>
    <w:rsid w:val="00DF03B0"/>
    <w:rsid w:val="00E5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7ED3E"/>
  <w15:chartTrackingRefBased/>
  <w15:docId w15:val="{0E5FCCD9-1270-435B-9723-23C2795A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6C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6C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03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C20"/>
  </w:style>
  <w:style w:type="paragraph" w:styleId="Footer">
    <w:name w:val="footer"/>
    <w:basedOn w:val="Normal"/>
    <w:link w:val="FooterChar"/>
    <w:uiPriority w:val="99"/>
    <w:unhideWhenUsed/>
    <w:rsid w:val="00186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C20"/>
  </w:style>
  <w:style w:type="paragraph" w:customStyle="1" w:styleId="04xlpa">
    <w:name w:val="_04xlpa"/>
    <w:basedOn w:val="Normal"/>
    <w:rsid w:val="00186C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186C20"/>
  </w:style>
  <w:style w:type="character" w:customStyle="1" w:styleId="Heading1Char">
    <w:name w:val="Heading 1 Char"/>
    <w:basedOn w:val="DefaultParagraphFont"/>
    <w:link w:val="Heading1"/>
    <w:uiPriority w:val="9"/>
    <w:rsid w:val="00186C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6C20"/>
    <w:rPr>
      <w:rFonts w:asciiTheme="majorHAnsi" w:eastAsiaTheme="majorEastAsia" w:hAnsiTheme="majorHAnsi" w:cstheme="majorBidi"/>
      <w:color w:val="2F5496" w:themeColor="accent1" w:themeShade="BF"/>
      <w:sz w:val="26"/>
      <w:szCs w:val="26"/>
    </w:rPr>
  </w:style>
  <w:style w:type="paragraph" w:styleId="IntenseQuote">
    <w:name w:val="Intense Quote"/>
    <w:basedOn w:val="Normal"/>
    <w:next w:val="Normal"/>
    <w:link w:val="IntenseQuoteChar"/>
    <w:uiPriority w:val="30"/>
    <w:qFormat/>
    <w:rsid w:val="00186C2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86C20"/>
    <w:rPr>
      <w:i/>
      <w:iCs/>
      <w:color w:val="4472C4" w:themeColor="accent1"/>
    </w:rPr>
  </w:style>
  <w:style w:type="paragraph" w:styleId="NoSpacing">
    <w:name w:val="No Spacing"/>
    <w:uiPriority w:val="1"/>
    <w:qFormat/>
    <w:rsid w:val="007D03AB"/>
    <w:pPr>
      <w:spacing w:after="0" w:line="240" w:lineRule="auto"/>
    </w:pPr>
  </w:style>
  <w:style w:type="character" w:customStyle="1" w:styleId="Heading3Char">
    <w:name w:val="Heading 3 Char"/>
    <w:basedOn w:val="DefaultParagraphFont"/>
    <w:link w:val="Heading3"/>
    <w:uiPriority w:val="9"/>
    <w:rsid w:val="007D03A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01085">
      <w:bodyDiv w:val="1"/>
      <w:marLeft w:val="0"/>
      <w:marRight w:val="0"/>
      <w:marTop w:val="0"/>
      <w:marBottom w:val="0"/>
      <w:divBdr>
        <w:top w:val="none" w:sz="0" w:space="0" w:color="auto"/>
        <w:left w:val="none" w:sz="0" w:space="0" w:color="auto"/>
        <w:bottom w:val="none" w:sz="0" w:space="0" w:color="auto"/>
        <w:right w:val="none" w:sz="0" w:space="0" w:color="auto"/>
      </w:divBdr>
    </w:div>
    <w:div w:id="761071138">
      <w:bodyDiv w:val="1"/>
      <w:marLeft w:val="0"/>
      <w:marRight w:val="0"/>
      <w:marTop w:val="0"/>
      <w:marBottom w:val="0"/>
      <w:divBdr>
        <w:top w:val="none" w:sz="0" w:space="0" w:color="auto"/>
        <w:left w:val="none" w:sz="0" w:space="0" w:color="auto"/>
        <w:bottom w:val="none" w:sz="0" w:space="0" w:color="auto"/>
        <w:right w:val="none" w:sz="0" w:space="0" w:color="auto"/>
      </w:divBdr>
    </w:div>
    <w:div w:id="1207523440">
      <w:bodyDiv w:val="1"/>
      <w:marLeft w:val="0"/>
      <w:marRight w:val="0"/>
      <w:marTop w:val="0"/>
      <w:marBottom w:val="0"/>
      <w:divBdr>
        <w:top w:val="none" w:sz="0" w:space="0" w:color="auto"/>
        <w:left w:val="none" w:sz="0" w:space="0" w:color="auto"/>
        <w:bottom w:val="none" w:sz="0" w:space="0" w:color="auto"/>
        <w:right w:val="none" w:sz="0" w:space="0" w:color="auto"/>
      </w:divBdr>
    </w:div>
    <w:div w:id="12863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sv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sv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575D3E5606304CA68BBC48C9B980C8" ma:contentTypeVersion="14" ma:contentTypeDescription="Create a new document." ma:contentTypeScope="" ma:versionID="072bbaad7e1ac2156ca92cebd80040fb">
  <xsd:schema xmlns:xsd="http://www.w3.org/2001/XMLSchema" xmlns:xs="http://www.w3.org/2001/XMLSchema" xmlns:p="http://schemas.microsoft.com/office/2006/metadata/properties" xmlns:ns1="http://schemas.microsoft.com/sharepoint/v3" xmlns:ns2="20586e97-8965-451b-9cd4-45a160af9e5a" xmlns:ns3="50023dc6-4d5f-40ca-8d70-a0cced09ec6e" targetNamespace="http://schemas.microsoft.com/office/2006/metadata/properties" ma:root="true" ma:fieldsID="5914d08ea05d132a28be025a29a01ca3" ns1:_="" ns2:_="" ns3:_="">
    <xsd:import namespace="http://schemas.microsoft.com/sharepoint/v3"/>
    <xsd:import namespace="20586e97-8965-451b-9cd4-45a160af9e5a"/>
    <xsd:import namespace="50023dc6-4d5f-40ca-8d70-a0cced09ec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86e97-8965-451b-9cd4-45a160af9e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023dc6-4d5f-40ca-8d70-a0cced09ec6e"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3DD654-2245-4509-9199-22982EF0AAD8}">
  <ds:schemaRefs>
    <ds:schemaRef ds:uri="http://schemas.microsoft.com/sharepoint/v3/contenttype/forms"/>
  </ds:schemaRefs>
</ds:datastoreItem>
</file>

<file path=customXml/itemProps2.xml><?xml version="1.0" encoding="utf-8"?>
<ds:datastoreItem xmlns:ds="http://schemas.openxmlformats.org/officeDocument/2006/customXml" ds:itemID="{BB21EC86-7F5C-40B4-A650-A51809917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86e97-8965-451b-9cd4-45a160af9e5a"/>
    <ds:schemaRef ds:uri="50023dc6-4d5f-40ca-8d70-a0cced09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C019D5-ABEC-49E7-9E06-BD60387F95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Wakefield</dc:creator>
  <cp:keywords/>
  <dc:description/>
  <cp:lastModifiedBy>Daniel Wakefield</cp:lastModifiedBy>
  <cp:revision>8</cp:revision>
  <dcterms:created xsi:type="dcterms:W3CDTF">2020-09-25T12:55:00Z</dcterms:created>
  <dcterms:modified xsi:type="dcterms:W3CDTF">2020-09-25T13:03:00Z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0x0101003A575D3E5606304CA68BBC48C9B980C8</vt:lpwstr>
  </property>
</Properties>
</file>